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65" w:rsidRPr="00312265" w:rsidRDefault="00312265" w:rsidP="00312265">
      <w:pPr>
        <w:spacing w:after="0" w:line="240" w:lineRule="auto"/>
        <w:jc w:val="center"/>
        <w:rPr>
          <w:b/>
          <w:bCs/>
          <w:sz w:val="32"/>
          <w:szCs w:val="48"/>
        </w:rPr>
      </w:pPr>
      <w:r w:rsidRPr="00312265">
        <w:rPr>
          <w:b/>
          <w:bCs/>
          <w:sz w:val="32"/>
          <w:szCs w:val="48"/>
        </w:rPr>
        <w:t>Chambre de commerce et d’industrie</w:t>
      </w:r>
    </w:p>
    <w:p w:rsidR="00312265" w:rsidRPr="00312265" w:rsidRDefault="00312265" w:rsidP="00312265">
      <w:pPr>
        <w:spacing w:after="0" w:line="240" w:lineRule="auto"/>
        <w:jc w:val="center"/>
        <w:rPr>
          <w:b/>
          <w:bCs/>
          <w:sz w:val="32"/>
          <w:szCs w:val="48"/>
        </w:rPr>
      </w:pPr>
      <w:proofErr w:type="spellStart"/>
      <w:r w:rsidRPr="00312265">
        <w:rPr>
          <w:b/>
          <w:bCs/>
          <w:sz w:val="32"/>
          <w:szCs w:val="48"/>
        </w:rPr>
        <w:t>Rhumel</w:t>
      </w:r>
      <w:proofErr w:type="spellEnd"/>
      <w:r w:rsidRPr="00312265">
        <w:rPr>
          <w:b/>
          <w:bCs/>
          <w:sz w:val="32"/>
          <w:szCs w:val="48"/>
        </w:rPr>
        <w:t xml:space="preserve"> </w:t>
      </w:r>
    </w:p>
    <w:p w:rsidR="00312265" w:rsidRPr="00312265" w:rsidRDefault="00312265" w:rsidP="00312265">
      <w:pPr>
        <w:spacing w:after="0" w:line="240" w:lineRule="auto"/>
        <w:jc w:val="center"/>
        <w:rPr>
          <w:b/>
          <w:bCs/>
          <w:color w:val="C00000"/>
          <w:sz w:val="32"/>
          <w:szCs w:val="48"/>
        </w:rPr>
      </w:pPr>
    </w:p>
    <w:p w:rsidR="00312265" w:rsidRPr="00312265" w:rsidRDefault="00312265" w:rsidP="00312265">
      <w:pPr>
        <w:spacing w:after="0" w:line="240" w:lineRule="auto"/>
        <w:jc w:val="center"/>
        <w:rPr>
          <w:b/>
          <w:bCs/>
          <w:i/>
          <w:color w:val="C00000"/>
          <w:sz w:val="48"/>
          <w:szCs w:val="48"/>
        </w:rPr>
      </w:pPr>
      <w:r w:rsidRPr="00312265">
        <w:rPr>
          <w:b/>
          <w:bCs/>
          <w:i/>
          <w:color w:val="C00000"/>
          <w:sz w:val="48"/>
          <w:szCs w:val="48"/>
        </w:rPr>
        <w:t>« L’élaboration des cahiers des charges »</w:t>
      </w:r>
    </w:p>
    <w:p w:rsidR="00312265" w:rsidRPr="00312265" w:rsidRDefault="00312265" w:rsidP="00312265">
      <w:pPr>
        <w:spacing w:after="0" w:line="240" w:lineRule="auto"/>
        <w:jc w:val="center"/>
        <w:rPr>
          <w:b/>
          <w:bCs/>
          <w:color w:val="C00000"/>
          <w:sz w:val="32"/>
          <w:szCs w:val="48"/>
        </w:rPr>
      </w:pPr>
      <w:r w:rsidRPr="00312265">
        <w:rPr>
          <w:b/>
          <w:bCs/>
          <w:color w:val="C00000"/>
          <w:sz w:val="32"/>
          <w:szCs w:val="48"/>
        </w:rPr>
        <w:t xml:space="preserve"> </w:t>
      </w:r>
    </w:p>
    <w:p w:rsidR="00312265" w:rsidRPr="00312265" w:rsidRDefault="00312265" w:rsidP="00312265">
      <w:pPr>
        <w:spacing w:after="0" w:line="240" w:lineRule="auto"/>
        <w:jc w:val="center"/>
        <w:rPr>
          <w:b/>
          <w:bCs/>
          <w:sz w:val="32"/>
          <w:szCs w:val="48"/>
        </w:rPr>
      </w:pPr>
      <w:r w:rsidRPr="00312265">
        <w:rPr>
          <w:b/>
          <w:bCs/>
          <w:sz w:val="32"/>
          <w:szCs w:val="48"/>
        </w:rPr>
        <w:t xml:space="preserve">Les </w:t>
      </w:r>
    </w:p>
    <w:p w:rsidR="00312265" w:rsidRPr="00312265" w:rsidRDefault="00312265" w:rsidP="00312265">
      <w:pPr>
        <w:spacing w:after="0" w:line="240" w:lineRule="auto"/>
        <w:jc w:val="center"/>
        <w:rPr>
          <w:b/>
          <w:bCs/>
          <w:sz w:val="32"/>
          <w:szCs w:val="48"/>
        </w:rPr>
      </w:pPr>
      <w:r w:rsidRPr="00312265">
        <w:rPr>
          <w:b/>
          <w:bCs/>
          <w:sz w:val="32"/>
          <w:szCs w:val="48"/>
        </w:rPr>
        <w:t xml:space="preserve">29/30 Mai 2013                                                  </w:t>
      </w:r>
    </w:p>
    <w:p w:rsidR="00312265" w:rsidRPr="00312265" w:rsidRDefault="00312265" w:rsidP="00312265">
      <w:pPr>
        <w:spacing w:after="0" w:line="360" w:lineRule="auto"/>
        <w:jc w:val="both"/>
        <w:rPr>
          <w:b/>
          <w:bCs/>
          <w:i/>
          <w:color w:val="0070C0"/>
          <w:sz w:val="32"/>
          <w:szCs w:val="28"/>
        </w:rPr>
      </w:pPr>
      <w:r w:rsidRPr="00312265">
        <w:rPr>
          <w:b/>
          <w:i/>
          <w:color w:val="0070C0"/>
          <w:sz w:val="32"/>
          <w:szCs w:val="28"/>
        </w:rPr>
        <w:t>Présentation :</w:t>
      </w:r>
    </w:p>
    <w:p w:rsidR="00312265" w:rsidRPr="00312265" w:rsidRDefault="00312265" w:rsidP="00312265">
      <w:pPr>
        <w:spacing w:after="120" w:line="240" w:lineRule="auto"/>
        <w:jc w:val="both"/>
        <w:rPr>
          <w:b/>
          <w:bCs/>
          <w:color w:val="000000"/>
          <w:sz w:val="28"/>
          <w:szCs w:val="28"/>
        </w:rPr>
      </w:pPr>
      <w:r w:rsidRPr="00312265">
        <w:rPr>
          <w:color w:val="000000"/>
          <w:sz w:val="28"/>
          <w:szCs w:val="28"/>
        </w:rPr>
        <w:t>Le cahier des charges est un document qui définit avec le plus de clarté et De précision possible, les besoins du maître de l’ouvrage.</w:t>
      </w:r>
    </w:p>
    <w:p w:rsidR="00312265" w:rsidRPr="00312265" w:rsidRDefault="00312265" w:rsidP="00312265">
      <w:pPr>
        <w:spacing w:after="120" w:line="240" w:lineRule="auto"/>
        <w:jc w:val="both"/>
        <w:rPr>
          <w:b/>
          <w:bCs/>
          <w:color w:val="000000"/>
          <w:sz w:val="28"/>
          <w:szCs w:val="28"/>
        </w:rPr>
      </w:pPr>
      <w:r w:rsidRPr="00312265">
        <w:rPr>
          <w:color w:val="000000"/>
          <w:sz w:val="28"/>
          <w:szCs w:val="28"/>
        </w:rPr>
        <w:t xml:space="preserve">De sa bonne ou mauvaise rédaction dépend la compréhension par les différents soumissionnaires des caractéristiques du produit, la prestation ou de l’étude demandée. </w:t>
      </w:r>
    </w:p>
    <w:p w:rsidR="00312265" w:rsidRPr="00312265" w:rsidRDefault="00312265" w:rsidP="00312265">
      <w:pPr>
        <w:spacing w:after="120" w:line="240" w:lineRule="auto"/>
        <w:jc w:val="both"/>
        <w:rPr>
          <w:b/>
          <w:bCs/>
          <w:color w:val="000000"/>
          <w:sz w:val="28"/>
          <w:szCs w:val="28"/>
        </w:rPr>
      </w:pPr>
      <w:r w:rsidRPr="00312265">
        <w:rPr>
          <w:color w:val="000000"/>
          <w:sz w:val="28"/>
          <w:szCs w:val="28"/>
        </w:rPr>
        <w:t>Si l'entreprise connaît ses besoins, elle ne sait pas toujours les formuler de manière à permettre la compréhension par les différents soumissionnaires les spécificités du ou des besoins, exemple : la construction d’un édifice, la fourniture de biens d’équipements,  le pilotage d'un projet technologique …etc.</w:t>
      </w:r>
    </w:p>
    <w:p w:rsidR="00312265" w:rsidRPr="00312265" w:rsidRDefault="00312265" w:rsidP="00312265">
      <w:pPr>
        <w:spacing w:after="120" w:line="240" w:lineRule="auto"/>
        <w:jc w:val="both"/>
        <w:rPr>
          <w:b/>
          <w:bCs/>
          <w:color w:val="000000"/>
          <w:sz w:val="28"/>
          <w:szCs w:val="28"/>
        </w:rPr>
      </w:pPr>
      <w:r w:rsidRPr="00312265">
        <w:rPr>
          <w:color w:val="000000"/>
          <w:sz w:val="28"/>
          <w:szCs w:val="28"/>
        </w:rPr>
        <w:t xml:space="preserve">Le cahier des charges découle très logiquement de l'analyse des besoins et de l'étude du contexte technique et organisationnel. </w:t>
      </w:r>
    </w:p>
    <w:p w:rsidR="00312265" w:rsidRPr="00312265" w:rsidRDefault="00312265" w:rsidP="00312265">
      <w:pPr>
        <w:spacing w:after="120" w:line="240" w:lineRule="auto"/>
        <w:jc w:val="both"/>
        <w:rPr>
          <w:b/>
          <w:bCs/>
          <w:color w:val="000000"/>
          <w:sz w:val="28"/>
          <w:szCs w:val="28"/>
        </w:rPr>
      </w:pPr>
      <w:r w:rsidRPr="00312265">
        <w:rPr>
          <w:color w:val="000000"/>
          <w:sz w:val="28"/>
          <w:szCs w:val="28"/>
        </w:rPr>
        <w:t xml:space="preserve"> C’est un document du dossier contractuel qui, une fois validé, sert de base de travail et de budgétisation à l'ensemble des prestataires intervenant sur le projet.</w:t>
      </w:r>
    </w:p>
    <w:p w:rsidR="00312265" w:rsidRPr="00312265" w:rsidRDefault="00312265" w:rsidP="00312265">
      <w:pPr>
        <w:spacing w:after="120" w:line="240" w:lineRule="auto"/>
        <w:jc w:val="both"/>
        <w:rPr>
          <w:b/>
          <w:bCs/>
          <w:color w:val="000000"/>
          <w:sz w:val="28"/>
          <w:szCs w:val="28"/>
        </w:rPr>
      </w:pPr>
      <w:r w:rsidRPr="00312265">
        <w:rPr>
          <w:color w:val="000000"/>
          <w:sz w:val="28"/>
          <w:szCs w:val="28"/>
        </w:rPr>
        <w:t xml:space="preserve"> C'est pourquoi ce document technique et fonctionnel doit être clair, accessible à toutes les parties. Avant ou pendant la sélection, il permet  le choix de la meilleure offre possible. Pendant l’exécution du contrat il   est un instrument de référence et de suivi. </w:t>
      </w:r>
    </w:p>
    <w:p w:rsidR="00312265" w:rsidRPr="00312265" w:rsidRDefault="00312265" w:rsidP="00312265">
      <w:pPr>
        <w:spacing w:after="120" w:line="240" w:lineRule="auto"/>
        <w:jc w:val="both"/>
        <w:rPr>
          <w:b/>
          <w:bCs/>
          <w:color w:val="000000"/>
          <w:sz w:val="28"/>
          <w:szCs w:val="28"/>
        </w:rPr>
      </w:pPr>
      <w:r w:rsidRPr="00312265">
        <w:rPr>
          <w:color w:val="000000"/>
          <w:sz w:val="28"/>
          <w:szCs w:val="28"/>
        </w:rPr>
        <w:t>Le temps consacré au cahier des charges, est du temps gagné par la suite sur l'ensemble du projet. L'élaboration de cahier des charges et aussi sa lecture est un exercice complexe et précis qui requiert de la rigueur de la précision.</w:t>
      </w:r>
    </w:p>
    <w:p w:rsidR="0040741F" w:rsidRPr="0040741F" w:rsidRDefault="0040741F" w:rsidP="0040741F">
      <w:pPr>
        <w:spacing w:after="0" w:line="240" w:lineRule="auto"/>
        <w:jc w:val="both"/>
        <w:rPr>
          <w:b/>
          <w:bCs/>
          <w:i/>
          <w:color w:val="0070C0"/>
          <w:sz w:val="32"/>
          <w:szCs w:val="32"/>
        </w:rPr>
      </w:pPr>
      <w:r w:rsidRPr="0040741F">
        <w:rPr>
          <w:b/>
          <w:bCs/>
          <w:i/>
          <w:color w:val="0070C0"/>
          <w:sz w:val="32"/>
          <w:szCs w:val="32"/>
        </w:rPr>
        <w:t>Objectifs de la formation :</w:t>
      </w:r>
    </w:p>
    <w:p w:rsidR="0040741F" w:rsidRPr="0040741F" w:rsidRDefault="0040741F" w:rsidP="0040741F">
      <w:pPr>
        <w:spacing w:before="100" w:beforeAutospacing="1" w:after="100" w:afterAutospacing="1" w:line="240" w:lineRule="auto"/>
        <w:rPr>
          <w:b/>
          <w:bCs/>
          <w:color w:val="000000"/>
          <w:sz w:val="28"/>
          <w:szCs w:val="28"/>
        </w:rPr>
      </w:pPr>
      <w:r w:rsidRPr="0040741F">
        <w:rPr>
          <w:color w:val="000000"/>
          <w:sz w:val="28"/>
          <w:szCs w:val="28"/>
        </w:rPr>
        <w:t>Sensibiliser les participants à l’importance du cahier des charges.</w:t>
      </w:r>
    </w:p>
    <w:p w:rsidR="0040741F" w:rsidRPr="0040741F" w:rsidRDefault="0040741F" w:rsidP="0040741F">
      <w:pPr>
        <w:pStyle w:val="Paragraphedeliste"/>
        <w:numPr>
          <w:ilvl w:val="0"/>
          <w:numId w:val="1"/>
        </w:numPr>
        <w:spacing w:after="120" w:line="240" w:lineRule="auto"/>
        <w:ind w:left="714" w:hanging="357"/>
        <w:rPr>
          <w:b/>
          <w:bCs/>
          <w:color w:val="000000"/>
          <w:sz w:val="28"/>
          <w:szCs w:val="28"/>
        </w:rPr>
      </w:pPr>
      <w:r w:rsidRPr="0040741F">
        <w:rPr>
          <w:color w:val="000000"/>
          <w:sz w:val="28"/>
          <w:szCs w:val="28"/>
        </w:rPr>
        <w:t>Initier  les participants  aux fondamentaux des cahiers des charges.</w:t>
      </w:r>
    </w:p>
    <w:p w:rsidR="0040741F" w:rsidRPr="003F0902" w:rsidRDefault="0040741F" w:rsidP="0040741F">
      <w:pPr>
        <w:pStyle w:val="Paragraphedeliste"/>
        <w:numPr>
          <w:ilvl w:val="0"/>
          <w:numId w:val="1"/>
        </w:numPr>
        <w:spacing w:after="120" w:line="240" w:lineRule="auto"/>
        <w:ind w:left="714" w:hanging="357"/>
        <w:rPr>
          <w:b/>
          <w:bCs/>
          <w:color w:val="000000"/>
          <w:sz w:val="28"/>
          <w:szCs w:val="28"/>
        </w:rPr>
      </w:pPr>
      <w:r w:rsidRPr="0040741F">
        <w:rPr>
          <w:color w:val="000000"/>
          <w:sz w:val="28"/>
          <w:szCs w:val="28"/>
        </w:rPr>
        <w:t>Outiller les participants pour leur permettre  d’élaborer et rédiger des cahiers.</w:t>
      </w:r>
    </w:p>
    <w:sectPr w:rsidR="0040741F" w:rsidRPr="003F0902" w:rsidSect="00312265">
      <w:pgSz w:w="11906" w:h="16838"/>
      <w:pgMar w:top="1417" w:right="1417" w:bottom="1417" w:left="141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5pt;height:11.55pt" o:bullet="t">
        <v:imagedata r:id="rId1" o:title="mso9A2F"/>
      </v:shape>
    </w:pict>
  </w:numPicBullet>
  <w:abstractNum w:abstractNumId="0">
    <w:nsid w:val="109A106B"/>
    <w:multiLevelType w:val="hybridMultilevel"/>
    <w:tmpl w:val="BC64FE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AB4A01"/>
    <w:multiLevelType w:val="hybridMultilevel"/>
    <w:tmpl w:val="975A05D6"/>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nsid w:val="595853B2"/>
    <w:multiLevelType w:val="hybridMultilevel"/>
    <w:tmpl w:val="73AC0DB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6A8962D4"/>
    <w:multiLevelType w:val="hybridMultilevel"/>
    <w:tmpl w:val="362A79B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12265"/>
    <w:rsid w:val="000F65EC"/>
    <w:rsid w:val="003003DB"/>
    <w:rsid w:val="00312265"/>
    <w:rsid w:val="003F0902"/>
    <w:rsid w:val="0040741F"/>
    <w:rsid w:val="007B469D"/>
    <w:rsid w:val="008C55CD"/>
    <w:rsid w:val="00AE572D"/>
    <w:rsid w:val="00F21BDF"/>
    <w:rsid w:val="00FA58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41F"/>
    <w:pPr>
      <w:ind w:left="720"/>
      <w:contextualSpacing/>
    </w:pPr>
  </w:style>
  <w:style w:type="paragraph" w:styleId="Textedebulles">
    <w:name w:val="Balloon Text"/>
    <w:basedOn w:val="Normal"/>
    <w:link w:val="TextedebullesCar"/>
    <w:uiPriority w:val="99"/>
    <w:semiHidden/>
    <w:unhideWhenUsed/>
    <w:rsid w:val="007B46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281</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dc:creator>
  <cp:keywords/>
  <dc:description/>
  <cp:lastModifiedBy>FORMATION</cp:lastModifiedBy>
  <cp:revision>11</cp:revision>
  <dcterms:created xsi:type="dcterms:W3CDTF">2013-05-20T10:41:00Z</dcterms:created>
  <dcterms:modified xsi:type="dcterms:W3CDTF">2013-05-20T13:39:00Z</dcterms:modified>
</cp:coreProperties>
</file>