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6E43" w:rsidRDefault="007A6E43" w:rsidP="007A6E43">
      <w:pPr>
        <w:jc w:val="center"/>
      </w:pPr>
      <w:r>
        <w:rPr>
          <w:noProof/>
        </w:rPr>
        <w:drawing>
          <wp:inline distT="0" distB="0" distL="0" distR="0">
            <wp:extent cx="1257300" cy="1619250"/>
            <wp:effectExtent l="19050" t="0" r="0" b="0"/>
            <wp:docPr id="4" name="Image 4" descr="C:\Documents and Settings\Administrateur\Local Settings\Temp\Rar$DI00.828\IMG_58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Administrateur\Local Settings\Temp\Rar$DI00.828\IMG_586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6E43" w:rsidRPr="007A6E43" w:rsidRDefault="007A6E43" w:rsidP="007A6E43">
      <w:pPr>
        <w:pStyle w:val="Sansinterligne"/>
        <w:jc w:val="center"/>
        <w:rPr>
          <w:rFonts w:cstheme="majorBidi"/>
          <w:b/>
          <w:bCs/>
          <w:sz w:val="28"/>
          <w:szCs w:val="28"/>
        </w:rPr>
      </w:pPr>
      <w:proofErr w:type="spellStart"/>
      <w:r w:rsidRPr="007A6E43">
        <w:rPr>
          <w:rFonts w:cstheme="majorBidi"/>
          <w:b/>
          <w:bCs/>
          <w:sz w:val="28"/>
          <w:szCs w:val="28"/>
        </w:rPr>
        <w:t>Nasr</w:t>
      </w:r>
      <w:proofErr w:type="spellEnd"/>
      <w:r w:rsidRPr="007A6E43">
        <w:rPr>
          <w:rFonts w:cstheme="majorBidi"/>
          <w:b/>
          <w:bCs/>
          <w:sz w:val="28"/>
          <w:szCs w:val="28"/>
        </w:rPr>
        <w:t xml:space="preserve">-Eddine </w:t>
      </w:r>
      <w:proofErr w:type="spellStart"/>
      <w:r w:rsidRPr="007A6E43">
        <w:rPr>
          <w:rFonts w:cstheme="majorBidi"/>
          <w:b/>
          <w:bCs/>
          <w:sz w:val="28"/>
          <w:szCs w:val="28"/>
        </w:rPr>
        <w:t>Lezzar</w:t>
      </w:r>
      <w:proofErr w:type="spellEnd"/>
    </w:p>
    <w:p w:rsidR="007A6E43" w:rsidRDefault="007A6E43" w:rsidP="007A6E43">
      <w:pPr>
        <w:pStyle w:val="Sansinterligne"/>
        <w:jc w:val="center"/>
        <w:rPr>
          <w:rFonts w:cstheme="majorBidi"/>
          <w:b/>
          <w:bCs/>
          <w:sz w:val="28"/>
          <w:szCs w:val="28"/>
        </w:rPr>
      </w:pPr>
      <w:r w:rsidRPr="007A6E43">
        <w:rPr>
          <w:rFonts w:cstheme="majorBidi"/>
          <w:b/>
          <w:bCs/>
          <w:sz w:val="28"/>
          <w:szCs w:val="28"/>
        </w:rPr>
        <w:t>Avocat</w:t>
      </w:r>
    </w:p>
    <w:p w:rsidR="007A6E43" w:rsidRDefault="007A6E43" w:rsidP="007A6E43">
      <w:pPr>
        <w:jc w:val="center"/>
      </w:pPr>
    </w:p>
    <w:p w:rsidR="007A6E43" w:rsidRDefault="007A6E43" w:rsidP="007A6E43"/>
    <w:p w:rsidR="007A6E43" w:rsidRPr="00423310" w:rsidRDefault="007A6E43" w:rsidP="007A6E43">
      <w:pPr>
        <w:rPr>
          <w:b/>
          <w:bCs/>
          <w:sz w:val="24"/>
          <w:szCs w:val="24"/>
        </w:rPr>
      </w:pPr>
      <w:r>
        <w:t xml:space="preserve"> * </w:t>
      </w:r>
      <w:r w:rsidRPr="00423310">
        <w:rPr>
          <w:b/>
          <w:bCs/>
          <w:sz w:val="24"/>
          <w:szCs w:val="24"/>
        </w:rPr>
        <w:t>Juriste d’entreprises 1981 à 1987</w:t>
      </w:r>
    </w:p>
    <w:p w:rsidR="007A6E43" w:rsidRPr="00423310" w:rsidRDefault="007A6E43" w:rsidP="007A6E43">
      <w:pPr>
        <w:rPr>
          <w:b/>
          <w:bCs/>
          <w:sz w:val="24"/>
          <w:szCs w:val="24"/>
        </w:rPr>
      </w:pPr>
      <w:r w:rsidRPr="00423310">
        <w:rPr>
          <w:b/>
          <w:bCs/>
          <w:sz w:val="24"/>
          <w:szCs w:val="24"/>
        </w:rPr>
        <w:t>•  Chroniqueur judiciaire en free lance depuis 1987</w:t>
      </w:r>
    </w:p>
    <w:p w:rsidR="007A6E43" w:rsidRPr="00423310" w:rsidRDefault="007A6E43" w:rsidP="007A6E43">
      <w:pPr>
        <w:rPr>
          <w:b/>
          <w:bCs/>
          <w:sz w:val="24"/>
          <w:szCs w:val="24"/>
        </w:rPr>
      </w:pPr>
      <w:r w:rsidRPr="00423310">
        <w:rPr>
          <w:b/>
          <w:bCs/>
          <w:sz w:val="24"/>
          <w:szCs w:val="24"/>
        </w:rPr>
        <w:t>•  Avocat au barreau en 1987. Annaba - Alger</w:t>
      </w:r>
    </w:p>
    <w:p w:rsidR="007A6E43" w:rsidRPr="00423310" w:rsidRDefault="007A6E43" w:rsidP="007A6E43">
      <w:pPr>
        <w:jc w:val="both"/>
        <w:rPr>
          <w:b/>
          <w:bCs/>
          <w:sz w:val="24"/>
          <w:szCs w:val="24"/>
        </w:rPr>
      </w:pPr>
      <w:r w:rsidRPr="00423310">
        <w:rPr>
          <w:b/>
          <w:bCs/>
          <w:sz w:val="24"/>
          <w:szCs w:val="24"/>
        </w:rPr>
        <w:t xml:space="preserve">•  Expert long terme auprès de l’Union Européenne dans un programme de réforme de la </w:t>
      </w:r>
      <w:r>
        <w:rPr>
          <w:b/>
          <w:bCs/>
          <w:sz w:val="24"/>
          <w:szCs w:val="24"/>
        </w:rPr>
        <w:t xml:space="preserve">     </w:t>
      </w:r>
      <w:r w:rsidRPr="00423310">
        <w:rPr>
          <w:b/>
          <w:bCs/>
          <w:sz w:val="24"/>
          <w:szCs w:val="24"/>
        </w:rPr>
        <w:t>justice. 2006-2009.</w:t>
      </w:r>
    </w:p>
    <w:p w:rsidR="007A6E43" w:rsidRPr="00423310" w:rsidRDefault="007A6E43" w:rsidP="007A6E43">
      <w:pPr>
        <w:rPr>
          <w:b/>
          <w:bCs/>
          <w:sz w:val="24"/>
          <w:szCs w:val="24"/>
        </w:rPr>
      </w:pPr>
      <w:r w:rsidRPr="00423310">
        <w:rPr>
          <w:b/>
          <w:bCs/>
          <w:sz w:val="24"/>
          <w:szCs w:val="24"/>
        </w:rPr>
        <w:t xml:space="preserve">•  Enseignant à l’Ecole Supérieure de la Magistrature - Alger de 2006 à 2008 </w:t>
      </w:r>
    </w:p>
    <w:p w:rsidR="007A6E43" w:rsidRDefault="007A6E43" w:rsidP="007A6E43">
      <w:pPr>
        <w:rPr>
          <w:b/>
          <w:bCs/>
          <w:sz w:val="24"/>
          <w:szCs w:val="24"/>
        </w:rPr>
      </w:pPr>
      <w:r w:rsidRPr="00423310">
        <w:rPr>
          <w:b/>
          <w:bCs/>
          <w:sz w:val="24"/>
          <w:szCs w:val="24"/>
        </w:rPr>
        <w:t xml:space="preserve">•  Enseignant à l’Université de la Formation Continue (UFC) - </w:t>
      </w:r>
      <w:r>
        <w:rPr>
          <w:b/>
          <w:bCs/>
          <w:sz w:val="24"/>
          <w:szCs w:val="24"/>
        </w:rPr>
        <w:t>Annaba</w:t>
      </w:r>
      <w:r w:rsidRPr="00423310">
        <w:rPr>
          <w:b/>
          <w:bCs/>
          <w:sz w:val="24"/>
          <w:szCs w:val="24"/>
        </w:rPr>
        <w:t xml:space="preserve">. </w:t>
      </w:r>
    </w:p>
    <w:p w:rsidR="007A6E43" w:rsidRPr="00423310" w:rsidRDefault="007A6E43" w:rsidP="007A6E43">
      <w:pPr>
        <w:rPr>
          <w:b/>
          <w:bCs/>
          <w:sz w:val="24"/>
          <w:szCs w:val="24"/>
        </w:rPr>
      </w:pPr>
      <w:r w:rsidRPr="00423310">
        <w:rPr>
          <w:b/>
          <w:bCs/>
          <w:sz w:val="24"/>
          <w:szCs w:val="24"/>
        </w:rPr>
        <w:t xml:space="preserve">•  Conçoit et anime des actions de formation consacrées au droit des affaires </w:t>
      </w:r>
    </w:p>
    <w:p w:rsidR="007A6E43" w:rsidRPr="00423310" w:rsidRDefault="007A6E43" w:rsidP="007A6E43">
      <w:pPr>
        <w:rPr>
          <w:b/>
          <w:bCs/>
          <w:sz w:val="24"/>
          <w:szCs w:val="24"/>
        </w:rPr>
      </w:pPr>
      <w:r w:rsidRPr="00423310">
        <w:rPr>
          <w:b/>
          <w:bCs/>
          <w:sz w:val="24"/>
          <w:szCs w:val="24"/>
        </w:rPr>
        <w:t>•  Membre fondateur du centre de conciliation et d’arbitrage de la Chambre</w:t>
      </w:r>
      <w:r>
        <w:rPr>
          <w:b/>
          <w:bCs/>
          <w:sz w:val="24"/>
          <w:szCs w:val="24"/>
        </w:rPr>
        <w:t xml:space="preserve"> a</w:t>
      </w:r>
      <w:r w:rsidRPr="00423310">
        <w:rPr>
          <w:b/>
          <w:bCs/>
          <w:sz w:val="24"/>
          <w:szCs w:val="24"/>
        </w:rPr>
        <w:t>lgérienne de Commerce et d’Industrie. Membre du comité d’arbitrage. 2003</w:t>
      </w:r>
    </w:p>
    <w:p w:rsidR="007A6E43" w:rsidRPr="00423310" w:rsidRDefault="007A6E43" w:rsidP="007A6E43">
      <w:pPr>
        <w:rPr>
          <w:b/>
          <w:bCs/>
          <w:sz w:val="24"/>
          <w:szCs w:val="24"/>
        </w:rPr>
      </w:pPr>
      <w:r w:rsidRPr="00423310">
        <w:rPr>
          <w:b/>
          <w:bCs/>
          <w:sz w:val="24"/>
          <w:szCs w:val="24"/>
        </w:rPr>
        <w:t>•  Membre du Comité national Algérie de la Chambre de Commerce Internationale</w:t>
      </w:r>
    </w:p>
    <w:p w:rsidR="007A6E43" w:rsidRPr="00423310" w:rsidRDefault="007A6E43" w:rsidP="007A6E43">
      <w:pPr>
        <w:rPr>
          <w:b/>
          <w:bCs/>
          <w:sz w:val="24"/>
          <w:szCs w:val="24"/>
        </w:rPr>
      </w:pPr>
      <w:r w:rsidRPr="00423310">
        <w:rPr>
          <w:b/>
          <w:bCs/>
          <w:sz w:val="24"/>
          <w:szCs w:val="24"/>
        </w:rPr>
        <w:t>•  Membre de la Cour Internationale d’Arbitrage de la Chambre de Commerce Internationale. 2009</w:t>
      </w:r>
      <w:r>
        <w:rPr>
          <w:b/>
          <w:bCs/>
          <w:sz w:val="24"/>
          <w:szCs w:val="24"/>
        </w:rPr>
        <w:t xml:space="preserve"> à 2014.</w:t>
      </w:r>
    </w:p>
    <w:p w:rsidR="00C717A9" w:rsidRDefault="00C717A9"/>
    <w:sectPr w:rsidR="00C717A9" w:rsidSect="007A6E43">
      <w:pgSz w:w="11906" w:h="16838"/>
      <w:pgMar w:top="1417" w:right="1417" w:bottom="1417" w:left="1417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hyphenationZone w:val="425"/>
  <w:characterSpacingControl w:val="doNotCompress"/>
  <w:compat>
    <w:useFELayout/>
  </w:compat>
  <w:rsids>
    <w:rsidRoot w:val="007A6E43"/>
    <w:rsid w:val="007A6E43"/>
    <w:rsid w:val="00C717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7A6E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A6E43"/>
    <w:rPr>
      <w:rFonts w:ascii="Tahoma" w:hAnsi="Tahoma" w:cs="Tahoma"/>
      <w:sz w:val="16"/>
      <w:szCs w:val="16"/>
    </w:rPr>
  </w:style>
  <w:style w:type="paragraph" w:styleId="Sansinterligne">
    <w:name w:val="No Spacing"/>
    <w:uiPriority w:val="1"/>
    <w:qFormat/>
    <w:rsid w:val="007A6E4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128</Words>
  <Characters>705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FORMATION</dc:creator>
  <cp:keywords/>
  <dc:description/>
  <cp:lastModifiedBy>FORMATION</cp:lastModifiedBy>
  <cp:revision>2</cp:revision>
  <dcterms:created xsi:type="dcterms:W3CDTF">2014-06-10T10:43:00Z</dcterms:created>
  <dcterms:modified xsi:type="dcterms:W3CDTF">2014-06-10T10:45:00Z</dcterms:modified>
</cp:coreProperties>
</file>