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B1" w:rsidRPr="00443DB1" w:rsidRDefault="00443DB1" w:rsidP="00443DB1">
      <w:pPr>
        <w:jc w:val="center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1807864</wp:posOffset>
            </wp:positionH>
            <wp:positionV relativeFrom="paragraph">
              <wp:posOffset>185201</wp:posOffset>
            </wp:positionV>
            <wp:extent cx="1905284" cy="1030406"/>
            <wp:effectExtent l="19050" t="0" r="0" b="0"/>
            <wp:wrapNone/>
            <wp:docPr id="2" name="Image 1" descr="http://www.ipeut.com/images/keywords/juridiqu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peut.com/images/keywords/juridique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84" cy="103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3DB1">
        <w:rPr>
          <w:rFonts w:ascii="Trebuchet MS" w:hAnsi="Trebuchet MS"/>
          <w:b/>
          <w:bCs/>
          <w:sz w:val="28"/>
          <w:szCs w:val="28"/>
        </w:rPr>
        <w:t>La fonction juridique</w:t>
      </w:r>
    </w:p>
    <w:p w:rsidR="00443DB1" w:rsidRDefault="00443DB1" w:rsidP="00443DB1">
      <w:pPr>
        <w:jc w:val="center"/>
        <w:rPr>
          <w:rFonts w:ascii="Trebuchet MS" w:hAnsi="Trebuchet MS"/>
          <w:b/>
          <w:bCs/>
          <w:sz w:val="28"/>
          <w:szCs w:val="28"/>
        </w:rPr>
      </w:pPr>
    </w:p>
    <w:p w:rsidR="00443DB1" w:rsidRPr="00443DB1" w:rsidRDefault="00443DB1" w:rsidP="00443DB1">
      <w:pPr>
        <w:jc w:val="center"/>
        <w:rPr>
          <w:rFonts w:ascii="Trebuchet MS" w:hAnsi="Trebuchet MS"/>
          <w:b/>
          <w:bCs/>
          <w:sz w:val="28"/>
          <w:szCs w:val="28"/>
        </w:rPr>
      </w:pPr>
    </w:p>
    <w:p w:rsidR="00443DB1" w:rsidRPr="00443DB1" w:rsidRDefault="00443DB1" w:rsidP="00443DB1">
      <w:pPr>
        <w:jc w:val="center"/>
        <w:rPr>
          <w:rFonts w:ascii="Trebuchet MS" w:hAnsi="Trebuchet MS"/>
          <w:b/>
          <w:bCs/>
          <w:color w:val="1F497D" w:themeColor="text2"/>
          <w:sz w:val="28"/>
          <w:szCs w:val="28"/>
        </w:rPr>
      </w:pPr>
      <w:r w:rsidRPr="00443DB1">
        <w:rPr>
          <w:rFonts w:ascii="Trebuchet MS" w:hAnsi="Trebuchet MS"/>
          <w:b/>
          <w:bCs/>
          <w:color w:val="1F497D" w:themeColor="text2"/>
          <w:sz w:val="28"/>
          <w:szCs w:val="28"/>
        </w:rPr>
        <w:t>Ou comment améliorer la protection</w:t>
      </w:r>
    </w:p>
    <w:p w:rsidR="00443DB1" w:rsidRDefault="00443DB1" w:rsidP="00443DB1">
      <w:pPr>
        <w:jc w:val="center"/>
        <w:rPr>
          <w:rFonts w:ascii="Trebuchet MS" w:hAnsi="Trebuchet MS"/>
          <w:b/>
          <w:bCs/>
          <w:color w:val="1F497D" w:themeColor="text2"/>
          <w:sz w:val="28"/>
          <w:szCs w:val="28"/>
        </w:rPr>
      </w:pPr>
      <w:proofErr w:type="gramStart"/>
      <w:r w:rsidRPr="00443DB1">
        <w:rPr>
          <w:rFonts w:ascii="Trebuchet MS" w:hAnsi="Trebuchet MS"/>
          <w:b/>
          <w:bCs/>
          <w:color w:val="1F497D" w:themeColor="text2"/>
          <w:sz w:val="28"/>
          <w:szCs w:val="28"/>
        </w:rPr>
        <w:t>et</w:t>
      </w:r>
      <w:proofErr w:type="gramEnd"/>
      <w:r w:rsidRPr="00443DB1">
        <w:rPr>
          <w:rFonts w:ascii="Trebuchet MS" w:hAnsi="Trebuchet MS"/>
          <w:b/>
          <w:bCs/>
          <w:color w:val="1F497D" w:themeColor="text2"/>
          <w:sz w:val="28"/>
          <w:szCs w:val="28"/>
        </w:rPr>
        <w:t xml:space="preserve"> les performances juridiques de votre entreprise</w:t>
      </w:r>
    </w:p>
    <w:p w:rsidR="00927EF7" w:rsidRPr="00927EF7" w:rsidRDefault="00927EF7" w:rsidP="00927EF7">
      <w:pPr>
        <w:jc w:val="center"/>
        <w:rPr>
          <w:rFonts w:ascii="Trebuchet MS" w:hAnsi="Trebuchet MS"/>
          <w:color w:val="4F81BD" w:themeColor="accent1"/>
          <w:sz w:val="28"/>
          <w:szCs w:val="28"/>
        </w:rPr>
      </w:pPr>
      <w:r w:rsidRPr="00927EF7">
        <w:rPr>
          <w:rFonts w:ascii="Trebuchet MS" w:hAnsi="Trebuchet MS"/>
          <w:b/>
          <w:bCs/>
          <w:color w:val="4F81BD" w:themeColor="accent1"/>
          <w:sz w:val="28"/>
          <w:szCs w:val="28"/>
        </w:rPr>
        <w:t>Programme</w:t>
      </w:r>
    </w:p>
    <w:p w:rsidR="00927EF7" w:rsidRPr="00135CC1" w:rsidRDefault="00927EF7" w:rsidP="00927EF7">
      <w:pPr>
        <w:jc w:val="both"/>
        <w:rPr>
          <w:rFonts w:ascii="Trebuchet MS" w:hAnsi="Trebuchet MS"/>
          <w:sz w:val="28"/>
          <w:szCs w:val="28"/>
        </w:rPr>
      </w:pPr>
    </w:p>
    <w:p w:rsidR="00927EF7" w:rsidRPr="00135CC1" w:rsidRDefault="00927EF7" w:rsidP="00927EF7">
      <w:pPr>
        <w:jc w:val="both"/>
        <w:rPr>
          <w:rFonts w:ascii="Trebuchet MS" w:hAnsi="Trebuchet MS"/>
          <w:sz w:val="28"/>
          <w:szCs w:val="28"/>
        </w:rPr>
      </w:pPr>
    </w:p>
    <w:p w:rsidR="00927EF7" w:rsidRPr="00927EF7" w:rsidRDefault="00927EF7" w:rsidP="00927EF7">
      <w:pPr>
        <w:spacing w:after="0" w:line="360" w:lineRule="auto"/>
        <w:jc w:val="both"/>
        <w:rPr>
          <w:rFonts w:ascii="Trebuchet MS" w:hAnsi="Trebuchet MS"/>
          <w:b/>
          <w:bCs/>
          <w:color w:val="1F497D" w:themeColor="text2"/>
          <w:sz w:val="28"/>
          <w:szCs w:val="28"/>
        </w:rPr>
      </w:pPr>
      <w:r w:rsidRPr="00927EF7">
        <w:rPr>
          <w:rFonts w:ascii="Trebuchet MS" w:hAnsi="Trebuchet MS"/>
          <w:b/>
          <w:bCs/>
          <w:color w:val="1F497D" w:themeColor="text2"/>
          <w:sz w:val="28"/>
          <w:szCs w:val="28"/>
        </w:rPr>
        <w:t>Les  missions et attributions du service juridique   .</w:t>
      </w:r>
    </w:p>
    <w:p w:rsidR="00927EF7" w:rsidRPr="00927EF7" w:rsidRDefault="00927EF7" w:rsidP="00927EF7">
      <w:pPr>
        <w:spacing w:after="0" w:line="360" w:lineRule="auto"/>
        <w:jc w:val="both"/>
        <w:rPr>
          <w:rFonts w:ascii="Trebuchet MS" w:hAnsi="Trebuchet MS"/>
          <w:b/>
          <w:bCs/>
          <w:sz w:val="28"/>
          <w:szCs w:val="28"/>
        </w:rPr>
      </w:pPr>
    </w:p>
    <w:p w:rsidR="00927EF7" w:rsidRPr="00927EF7" w:rsidRDefault="00927EF7" w:rsidP="00927EF7">
      <w:pPr>
        <w:spacing w:after="0" w:line="360" w:lineRule="auto"/>
        <w:jc w:val="both"/>
        <w:rPr>
          <w:rFonts w:ascii="Trebuchet MS" w:hAnsi="Trebuchet MS"/>
          <w:b/>
          <w:bCs/>
          <w:color w:val="C0504D" w:themeColor="accent2"/>
          <w:sz w:val="28"/>
          <w:szCs w:val="28"/>
        </w:rPr>
      </w:pPr>
      <w:r w:rsidRPr="00927EF7">
        <w:rPr>
          <w:rFonts w:ascii="Trebuchet MS" w:hAnsi="Trebuchet MS"/>
          <w:b/>
          <w:bCs/>
          <w:color w:val="C0504D" w:themeColor="accent2"/>
          <w:sz w:val="28"/>
          <w:szCs w:val="28"/>
        </w:rPr>
        <w:t>1-L’information  juridique :</w:t>
      </w:r>
    </w:p>
    <w:p w:rsidR="00927EF7" w:rsidRPr="00135CC1" w:rsidRDefault="00927EF7" w:rsidP="00927EF7">
      <w:pPr>
        <w:spacing w:after="0" w:line="360" w:lineRule="auto"/>
        <w:ind w:left="1200"/>
        <w:jc w:val="both"/>
        <w:rPr>
          <w:rFonts w:ascii="Trebuchet MS" w:hAnsi="Trebuchet MS"/>
          <w:sz w:val="28"/>
          <w:szCs w:val="28"/>
        </w:rPr>
      </w:pPr>
    </w:p>
    <w:p w:rsidR="00927EF7" w:rsidRPr="00135CC1" w:rsidRDefault="00927EF7" w:rsidP="00927EF7">
      <w:pPr>
        <w:spacing w:after="0" w:line="36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1</w:t>
      </w:r>
      <w:r w:rsidRPr="00135CC1">
        <w:rPr>
          <w:rFonts w:ascii="Trebuchet MS" w:hAnsi="Trebuchet MS"/>
          <w:sz w:val="28"/>
          <w:szCs w:val="28"/>
        </w:rPr>
        <w:t>-Tenue et mise à jour de l’information législative et réglementaire.</w:t>
      </w:r>
    </w:p>
    <w:p w:rsidR="00927EF7" w:rsidRPr="00135CC1" w:rsidRDefault="00927EF7" w:rsidP="00927EF7">
      <w:pPr>
        <w:spacing w:after="0" w:line="36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2</w:t>
      </w:r>
      <w:r w:rsidRPr="00135CC1">
        <w:rPr>
          <w:rFonts w:ascii="Trebuchet MS" w:hAnsi="Trebuchet MS"/>
          <w:sz w:val="28"/>
          <w:szCs w:val="28"/>
        </w:rPr>
        <w:t xml:space="preserve">- Tenue d’un répertoire des textes législatifs et réglementaires </w:t>
      </w:r>
      <w:r>
        <w:rPr>
          <w:rFonts w:ascii="Trebuchet MS" w:hAnsi="Trebuchet MS"/>
          <w:sz w:val="28"/>
          <w:szCs w:val="28"/>
        </w:rPr>
        <w:t>intéressant la vie de l’entreprise ou de l’administration.</w:t>
      </w:r>
    </w:p>
    <w:p w:rsidR="00927EF7" w:rsidRDefault="00927EF7" w:rsidP="00927EF7">
      <w:pPr>
        <w:spacing w:after="0" w:line="36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3</w:t>
      </w:r>
      <w:r w:rsidRPr="00135CC1">
        <w:rPr>
          <w:rFonts w:ascii="Trebuchet MS" w:hAnsi="Trebuchet MS"/>
          <w:sz w:val="28"/>
          <w:szCs w:val="28"/>
        </w:rPr>
        <w:t>- Présentation et préparation des instruments et documents de rech</w:t>
      </w:r>
      <w:r>
        <w:rPr>
          <w:rFonts w:ascii="Trebuchet MS" w:hAnsi="Trebuchet MS"/>
          <w:sz w:val="28"/>
          <w:szCs w:val="28"/>
        </w:rPr>
        <w:t xml:space="preserve">erche 4 –Organisation de la veille juridique </w:t>
      </w:r>
      <w:r w:rsidRPr="00135CC1">
        <w:rPr>
          <w:rFonts w:ascii="Trebuchet MS" w:hAnsi="Trebuchet MS"/>
          <w:sz w:val="28"/>
          <w:szCs w:val="28"/>
        </w:rPr>
        <w:t>- Journal officiel. Codes. Journaux des annonces légales.</w:t>
      </w:r>
    </w:p>
    <w:p w:rsidR="00927EF7" w:rsidRDefault="00927EF7" w:rsidP="00927EF7">
      <w:pPr>
        <w:spacing w:after="0" w:line="360" w:lineRule="auto"/>
        <w:rPr>
          <w:rFonts w:ascii="Trebuchet MS" w:hAnsi="Trebuchet MS"/>
          <w:sz w:val="28"/>
          <w:szCs w:val="28"/>
        </w:rPr>
      </w:pPr>
      <w:r w:rsidRPr="00135CC1">
        <w:rPr>
          <w:rFonts w:ascii="Trebuchet MS" w:hAnsi="Trebuchet MS"/>
          <w:sz w:val="28"/>
          <w:szCs w:val="28"/>
        </w:rPr>
        <w:t>-Initiation aux techniques de recherche.</w:t>
      </w:r>
      <w:r w:rsidRPr="003F68DD">
        <w:rPr>
          <w:rFonts w:ascii="Trebuchet MS" w:hAnsi="Trebuchet MS"/>
          <w:sz w:val="28"/>
          <w:szCs w:val="28"/>
        </w:rPr>
        <w:t xml:space="preserve"> </w:t>
      </w:r>
    </w:p>
    <w:p w:rsidR="00927EF7" w:rsidRPr="00135CC1" w:rsidRDefault="00927EF7" w:rsidP="00927EF7">
      <w:pPr>
        <w:spacing w:after="0" w:line="36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-Diffusion d’une lettre juridique  périodique à l’entreprise.</w:t>
      </w:r>
    </w:p>
    <w:p w:rsidR="00927EF7" w:rsidRDefault="00927EF7" w:rsidP="00927EF7">
      <w:pPr>
        <w:spacing w:after="0" w:line="360" w:lineRule="auto"/>
        <w:jc w:val="both"/>
        <w:rPr>
          <w:rFonts w:ascii="Trebuchet MS" w:hAnsi="Trebuchet MS"/>
          <w:sz w:val="28"/>
          <w:szCs w:val="28"/>
        </w:rPr>
      </w:pPr>
    </w:p>
    <w:p w:rsidR="00927EF7" w:rsidRPr="00927EF7" w:rsidRDefault="00927EF7" w:rsidP="00927EF7">
      <w:pPr>
        <w:spacing w:after="0" w:line="360" w:lineRule="auto"/>
        <w:jc w:val="both"/>
        <w:rPr>
          <w:rFonts w:ascii="Trebuchet MS" w:hAnsi="Trebuchet MS"/>
          <w:b/>
          <w:bCs/>
          <w:color w:val="C0504D" w:themeColor="accent2"/>
          <w:sz w:val="28"/>
          <w:szCs w:val="28"/>
        </w:rPr>
      </w:pPr>
      <w:r w:rsidRPr="00927EF7">
        <w:rPr>
          <w:rFonts w:ascii="Trebuchet MS" w:hAnsi="Trebuchet MS"/>
          <w:color w:val="C0504D" w:themeColor="accent2"/>
          <w:sz w:val="28"/>
          <w:szCs w:val="28"/>
        </w:rPr>
        <w:t xml:space="preserve"> </w:t>
      </w:r>
      <w:r w:rsidRPr="00927EF7">
        <w:rPr>
          <w:rFonts w:ascii="Trebuchet MS" w:hAnsi="Trebuchet MS"/>
          <w:b/>
          <w:bCs/>
          <w:color w:val="C0504D" w:themeColor="accent2"/>
          <w:sz w:val="28"/>
          <w:szCs w:val="28"/>
        </w:rPr>
        <w:t>2</w:t>
      </w:r>
      <w:r w:rsidRPr="00927EF7">
        <w:rPr>
          <w:rFonts w:ascii="Trebuchet MS" w:hAnsi="Trebuchet MS"/>
          <w:color w:val="C0504D" w:themeColor="accent2"/>
          <w:sz w:val="28"/>
          <w:szCs w:val="28"/>
        </w:rPr>
        <w:t>-</w:t>
      </w:r>
      <w:r w:rsidRPr="00927EF7">
        <w:rPr>
          <w:rFonts w:ascii="Trebuchet MS" w:hAnsi="Trebuchet MS"/>
          <w:b/>
          <w:bCs/>
          <w:color w:val="C0504D" w:themeColor="accent2"/>
          <w:sz w:val="28"/>
          <w:szCs w:val="28"/>
        </w:rPr>
        <w:t>Les missions d’Orientation et conseils.</w:t>
      </w:r>
    </w:p>
    <w:p w:rsidR="00927EF7" w:rsidRPr="00135CC1" w:rsidRDefault="00927EF7" w:rsidP="00927EF7">
      <w:pPr>
        <w:spacing w:after="0" w:line="36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1</w:t>
      </w:r>
      <w:r w:rsidRPr="00135CC1">
        <w:rPr>
          <w:rFonts w:ascii="Trebuchet MS" w:hAnsi="Trebuchet MS"/>
          <w:sz w:val="28"/>
          <w:szCs w:val="28"/>
        </w:rPr>
        <w:t>- Dynamisation de l’activité d’information d’orientation et de conseil.</w:t>
      </w:r>
    </w:p>
    <w:p w:rsidR="00927EF7" w:rsidRDefault="00927EF7" w:rsidP="00927EF7">
      <w:pPr>
        <w:spacing w:after="0" w:line="36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2-</w:t>
      </w:r>
      <w:r w:rsidRPr="00135CC1">
        <w:rPr>
          <w:rFonts w:ascii="Trebuchet MS" w:hAnsi="Trebuchet MS"/>
          <w:sz w:val="28"/>
          <w:szCs w:val="28"/>
        </w:rPr>
        <w:t>Dynamisation et mise en œuvre de techniques de communication avec les différentes structures collatérales.</w:t>
      </w:r>
    </w:p>
    <w:p w:rsidR="00927EF7" w:rsidRDefault="00927EF7" w:rsidP="00927EF7">
      <w:pPr>
        <w:spacing w:after="0" w:line="36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3-</w:t>
      </w:r>
      <w:r w:rsidRPr="00135CC1">
        <w:rPr>
          <w:rFonts w:ascii="Trebuchet MS" w:hAnsi="Trebuchet MS"/>
          <w:sz w:val="28"/>
          <w:szCs w:val="28"/>
        </w:rPr>
        <w:t xml:space="preserve">Dynamisation et mise en œuvre de techniques de communication avec les différentes structures </w:t>
      </w:r>
      <w:r>
        <w:rPr>
          <w:rFonts w:ascii="Trebuchet MS" w:hAnsi="Trebuchet MS"/>
          <w:sz w:val="28"/>
          <w:szCs w:val="28"/>
        </w:rPr>
        <w:t>hiérarchiques.</w:t>
      </w:r>
    </w:p>
    <w:p w:rsidR="00927EF7" w:rsidRPr="00135CC1" w:rsidRDefault="00927EF7" w:rsidP="00927EF7">
      <w:pPr>
        <w:spacing w:after="0" w:line="36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>4-</w:t>
      </w:r>
      <w:r w:rsidRPr="003F68DD">
        <w:rPr>
          <w:rFonts w:ascii="Trebuchet MS" w:hAnsi="Trebuchet MS"/>
          <w:sz w:val="28"/>
          <w:szCs w:val="28"/>
        </w:rPr>
        <w:t xml:space="preserve"> </w:t>
      </w:r>
      <w:r w:rsidRPr="00135CC1">
        <w:rPr>
          <w:rFonts w:ascii="Trebuchet MS" w:hAnsi="Trebuchet MS"/>
          <w:sz w:val="28"/>
          <w:szCs w:val="28"/>
        </w:rPr>
        <w:t>Dynamisation et mise en œuvre de techniques de c</w:t>
      </w:r>
      <w:r>
        <w:rPr>
          <w:rFonts w:ascii="Trebuchet MS" w:hAnsi="Trebuchet MS"/>
          <w:sz w:val="28"/>
          <w:szCs w:val="28"/>
        </w:rPr>
        <w:t>ommunication avec les différent</w:t>
      </w:r>
      <w:r w:rsidRPr="00135CC1">
        <w:rPr>
          <w:rFonts w:ascii="Trebuchet MS" w:hAnsi="Trebuchet MS"/>
          <w:sz w:val="28"/>
          <w:szCs w:val="28"/>
        </w:rPr>
        <w:t xml:space="preserve">s </w:t>
      </w:r>
      <w:r>
        <w:rPr>
          <w:rFonts w:ascii="Trebuchet MS" w:hAnsi="Trebuchet MS"/>
          <w:sz w:val="28"/>
          <w:szCs w:val="28"/>
        </w:rPr>
        <w:t>auxiliaires et partenaires (avocats – Huissiers –experts)</w:t>
      </w:r>
    </w:p>
    <w:p w:rsidR="00927EF7" w:rsidRDefault="00927EF7" w:rsidP="00927EF7">
      <w:pPr>
        <w:spacing w:after="0" w:line="36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5-</w:t>
      </w:r>
      <w:r w:rsidRPr="00135CC1">
        <w:rPr>
          <w:rFonts w:ascii="Trebuchet MS" w:hAnsi="Trebuchet MS"/>
          <w:sz w:val="28"/>
          <w:szCs w:val="28"/>
        </w:rPr>
        <w:t>Initiation aux techniques de communication et de persuasion.</w:t>
      </w:r>
    </w:p>
    <w:p w:rsidR="00927EF7" w:rsidRPr="00927EF7" w:rsidRDefault="00927EF7" w:rsidP="00927EF7">
      <w:pPr>
        <w:spacing w:after="0" w:line="360" w:lineRule="auto"/>
        <w:jc w:val="both"/>
        <w:rPr>
          <w:rFonts w:ascii="Trebuchet MS" w:hAnsi="Trebuchet MS"/>
          <w:color w:val="C0504D" w:themeColor="accent2"/>
          <w:sz w:val="28"/>
          <w:szCs w:val="28"/>
        </w:rPr>
      </w:pPr>
    </w:p>
    <w:p w:rsidR="00927EF7" w:rsidRPr="00927EF7" w:rsidRDefault="00927EF7" w:rsidP="00927EF7">
      <w:pPr>
        <w:spacing w:after="0" w:line="360" w:lineRule="auto"/>
        <w:jc w:val="both"/>
        <w:rPr>
          <w:rFonts w:ascii="Trebuchet MS" w:hAnsi="Trebuchet MS"/>
          <w:color w:val="C0504D" w:themeColor="accent2"/>
          <w:sz w:val="28"/>
          <w:szCs w:val="28"/>
        </w:rPr>
      </w:pPr>
      <w:r w:rsidRPr="00927EF7">
        <w:rPr>
          <w:rFonts w:ascii="Trebuchet MS" w:hAnsi="Trebuchet MS"/>
          <w:color w:val="C0504D" w:themeColor="accent2"/>
          <w:sz w:val="28"/>
          <w:szCs w:val="28"/>
        </w:rPr>
        <w:t xml:space="preserve">3- </w:t>
      </w:r>
      <w:r w:rsidRPr="00927EF7">
        <w:rPr>
          <w:rFonts w:ascii="Trebuchet MS" w:hAnsi="Trebuchet MS"/>
          <w:b/>
          <w:bCs/>
          <w:color w:val="C0504D" w:themeColor="accent2"/>
          <w:sz w:val="28"/>
          <w:szCs w:val="28"/>
        </w:rPr>
        <w:t>Les missions d’audit juridique et de contrôle :</w:t>
      </w:r>
    </w:p>
    <w:p w:rsidR="00927EF7" w:rsidRDefault="00927EF7" w:rsidP="00927EF7">
      <w:pPr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Audit et analyse préalable des décisions à prendre</w:t>
      </w:r>
      <w:r w:rsidRPr="00135CC1">
        <w:rPr>
          <w:rFonts w:ascii="Trebuchet MS" w:hAnsi="Trebuchet MS"/>
          <w:sz w:val="28"/>
          <w:szCs w:val="28"/>
        </w:rPr>
        <w:t>.</w:t>
      </w:r>
    </w:p>
    <w:p w:rsidR="00927EF7" w:rsidRDefault="00927EF7" w:rsidP="00927EF7">
      <w:pPr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Evaluation  à posteriori des décisions prises.</w:t>
      </w:r>
    </w:p>
    <w:p w:rsidR="00927EF7" w:rsidRPr="0099277F" w:rsidRDefault="00927EF7" w:rsidP="00927EF7">
      <w:pPr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8"/>
          <w:szCs w:val="28"/>
        </w:rPr>
      </w:pPr>
      <w:r w:rsidRPr="0099277F">
        <w:rPr>
          <w:rFonts w:ascii="Trebuchet MS" w:hAnsi="Trebuchet MS"/>
          <w:sz w:val="28"/>
          <w:szCs w:val="28"/>
        </w:rPr>
        <w:t>Détermination de la conduite à tenir.</w:t>
      </w:r>
    </w:p>
    <w:p w:rsidR="00927EF7" w:rsidRPr="00135CC1" w:rsidRDefault="00927EF7" w:rsidP="00927EF7">
      <w:pPr>
        <w:spacing w:after="0" w:line="36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4</w:t>
      </w:r>
      <w:r w:rsidRPr="00135CC1">
        <w:rPr>
          <w:rFonts w:ascii="Trebuchet MS" w:hAnsi="Trebuchet MS"/>
          <w:sz w:val="28"/>
          <w:szCs w:val="28"/>
        </w:rPr>
        <w:t xml:space="preserve">- Contrôle et appréciation de la légalité des actes et des situations de la </w:t>
      </w:r>
      <w:r>
        <w:rPr>
          <w:rFonts w:ascii="Trebuchet MS" w:hAnsi="Trebuchet MS"/>
          <w:sz w:val="28"/>
          <w:szCs w:val="28"/>
        </w:rPr>
        <w:t>l’entreprise ou de l’administration t</w:t>
      </w:r>
      <w:r w:rsidRPr="00135CC1">
        <w:rPr>
          <w:rFonts w:ascii="Trebuchet MS" w:hAnsi="Trebuchet MS"/>
          <w:sz w:val="28"/>
          <w:szCs w:val="28"/>
        </w:rPr>
        <w:t>ant en ce qui concerne l’activité interne que l’activité externe.</w:t>
      </w:r>
    </w:p>
    <w:p w:rsidR="00927EF7" w:rsidRPr="00135CC1" w:rsidRDefault="00927EF7" w:rsidP="00927EF7">
      <w:pPr>
        <w:spacing w:after="0" w:line="360" w:lineRule="auto"/>
        <w:jc w:val="both"/>
        <w:rPr>
          <w:rFonts w:ascii="Trebuchet MS" w:hAnsi="Trebuchet MS"/>
          <w:sz w:val="28"/>
          <w:szCs w:val="28"/>
        </w:rPr>
      </w:pPr>
    </w:p>
    <w:p w:rsidR="00927EF7" w:rsidRPr="00927EF7" w:rsidRDefault="00927EF7" w:rsidP="00927EF7">
      <w:pPr>
        <w:spacing w:after="0" w:line="360" w:lineRule="auto"/>
        <w:jc w:val="both"/>
        <w:rPr>
          <w:rFonts w:ascii="Trebuchet MS" w:hAnsi="Trebuchet MS"/>
          <w:b/>
          <w:bCs/>
          <w:color w:val="C0504D" w:themeColor="accent2"/>
          <w:sz w:val="28"/>
          <w:szCs w:val="28"/>
        </w:rPr>
      </w:pPr>
      <w:r w:rsidRPr="00927EF7">
        <w:rPr>
          <w:rFonts w:ascii="Trebuchet MS" w:hAnsi="Trebuchet MS"/>
          <w:b/>
          <w:bCs/>
          <w:color w:val="C0504D" w:themeColor="accent2"/>
          <w:sz w:val="28"/>
          <w:szCs w:val="28"/>
        </w:rPr>
        <w:t>4- Le Contentieux.</w:t>
      </w:r>
    </w:p>
    <w:p w:rsidR="00927EF7" w:rsidRPr="00135CC1" w:rsidRDefault="00927EF7" w:rsidP="00927EF7">
      <w:pPr>
        <w:spacing w:after="0" w:line="36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1-La prise en charge en interne ou l’externalisation.</w:t>
      </w:r>
    </w:p>
    <w:p w:rsidR="00927EF7" w:rsidRPr="00135CC1" w:rsidRDefault="00927EF7" w:rsidP="00927EF7">
      <w:pPr>
        <w:spacing w:after="0" w:line="36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2</w:t>
      </w:r>
      <w:r w:rsidRPr="00135CC1">
        <w:rPr>
          <w:rFonts w:ascii="Trebuchet MS" w:hAnsi="Trebuchet MS"/>
          <w:sz w:val="28"/>
          <w:szCs w:val="28"/>
        </w:rPr>
        <w:t>- Prévention et préparation des contentieux.- Mises en  demeure</w:t>
      </w:r>
      <w:proofErr w:type="gramStart"/>
      <w:r w:rsidRPr="00135CC1">
        <w:rPr>
          <w:rFonts w:ascii="Trebuchet MS" w:hAnsi="Trebuchet MS"/>
          <w:sz w:val="28"/>
          <w:szCs w:val="28"/>
        </w:rPr>
        <w:t>..etc</w:t>
      </w:r>
      <w:proofErr w:type="gramEnd"/>
      <w:r w:rsidRPr="00135CC1">
        <w:rPr>
          <w:rFonts w:ascii="Trebuchet MS" w:hAnsi="Trebuchet MS"/>
          <w:sz w:val="28"/>
          <w:szCs w:val="28"/>
        </w:rPr>
        <w:t>.</w:t>
      </w:r>
    </w:p>
    <w:p w:rsidR="00927EF7" w:rsidRPr="00135CC1" w:rsidRDefault="00927EF7" w:rsidP="00927EF7">
      <w:pPr>
        <w:spacing w:after="0" w:line="36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3</w:t>
      </w:r>
      <w:r w:rsidRPr="00135CC1">
        <w:rPr>
          <w:rFonts w:ascii="Trebuchet MS" w:hAnsi="Trebuchet MS"/>
          <w:sz w:val="28"/>
          <w:szCs w:val="28"/>
        </w:rPr>
        <w:t>- Représentation en justice devant les tribunaux et les cours.</w:t>
      </w:r>
    </w:p>
    <w:p w:rsidR="00927EF7" w:rsidRPr="00135CC1" w:rsidRDefault="00927EF7" w:rsidP="00927EF7">
      <w:pPr>
        <w:spacing w:after="0" w:line="36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4</w:t>
      </w:r>
      <w:r w:rsidRPr="00135CC1">
        <w:rPr>
          <w:rFonts w:ascii="Trebuchet MS" w:hAnsi="Trebuchet MS"/>
          <w:sz w:val="28"/>
          <w:szCs w:val="28"/>
        </w:rPr>
        <w:t xml:space="preserve">- Dynamisation des rapports et relations avec les auxiliaires de justice. </w:t>
      </w:r>
      <w:r>
        <w:rPr>
          <w:rFonts w:ascii="Trebuchet MS" w:hAnsi="Trebuchet MS"/>
          <w:sz w:val="28"/>
          <w:szCs w:val="28"/>
        </w:rPr>
        <w:t xml:space="preserve">Police judiciaire – </w:t>
      </w:r>
      <w:r w:rsidRPr="00135CC1">
        <w:rPr>
          <w:rFonts w:ascii="Trebuchet MS" w:hAnsi="Trebuchet MS"/>
          <w:sz w:val="28"/>
          <w:szCs w:val="28"/>
        </w:rPr>
        <w:t>Avocats</w:t>
      </w:r>
      <w:r>
        <w:rPr>
          <w:rFonts w:ascii="Trebuchet MS" w:hAnsi="Trebuchet MS"/>
          <w:sz w:val="28"/>
          <w:szCs w:val="28"/>
        </w:rPr>
        <w:t xml:space="preserve">- </w:t>
      </w:r>
      <w:r w:rsidRPr="00135CC1">
        <w:rPr>
          <w:rFonts w:ascii="Trebuchet MS" w:hAnsi="Trebuchet MS"/>
          <w:sz w:val="28"/>
          <w:szCs w:val="28"/>
        </w:rPr>
        <w:t>huissiers</w:t>
      </w:r>
      <w:r>
        <w:rPr>
          <w:rFonts w:ascii="Trebuchet MS" w:hAnsi="Trebuchet MS"/>
          <w:sz w:val="28"/>
          <w:szCs w:val="28"/>
        </w:rPr>
        <w:t xml:space="preserve">- experts </w:t>
      </w:r>
      <w:r w:rsidRPr="00135CC1">
        <w:rPr>
          <w:rFonts w:ascii="Trebuchet MS" w:hAnsi="Trebuchet MS"/>
          <w:sz w:val="28"/>
          <w:szCs w:val="28"/>
        </w:rPr>
        <w:t xml:space="preserve"> ...etc.</w:t>
      </w:r>
    </w:p>
    <w:p w:rsidR="00927EF7" w:rsidRPr="00443DB1" w:rsidRDefault="00927EF7" w:rsidP="00443DB1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443DB1" w:rsidRPr="00443DB1" w:rsidRDefault="00443DB1" w:rsidP="00443DB1">
      <w:pPr>
        <w:jc w:val="both"/>
        <w:rPr>
          <w:rFonts w:ascii="Trebuchet MS" w:hAnsi="Trebuchet MS"/>
          <w:b/>
          <w:bCs/>
          <w:color w:val="4F81BD" w:themeColor="accent1"/>
          <w:sz w:val="28"/>
          <w:szCs w:val="28"/>
        </w:rPr>
      </w:pPr>
    </w:p>
    <w:p w:rsidR="00443DB1" w:rsidRPr="00443DB1" w:rsidRDefault="00443DB1" w:rsidP="00443DB1">
      <w:pPr>
        <w:rPr>
          <w:rFonts w:ascii="Trebuchet MS" w:hAnsi="Trebuchet MS"/>
          <w:color w:val="1F497D" w:themeColor="text2"/>
          <w:sz w:val="28"/>
          <w:szCs w:val="28"/>
        </w:rPr>
      </w:pPr>
    </w:p>
    <w:p w:rsidR="00006A6A" w:rsidRDefault="00927EF7" w:rsidP="00443DB1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5081905</wp:posOffset>
            </wp:positionH>
            <wp:positionV relativeFrom="paragraph">
              <wp:posOffset>1604010</wp:posOffset>
            </wp:positionV>
            <wp:extent cx="1343025" cy="723900"/>
            <wp:effectExtent l="19050" t="0" r="9525" b="0"/>
            <wp:wrapNone/>
            <wp:docPr id="3" name="Image 1" descr="http://www.ipeut.com/images/keywords/juridiqu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peut.com/images/keywords/juridique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6A6A" w:rsidSect="00E30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020C0"/>
    <w:multiLevelType w:val="hybridMultilevel"/>
    <w:tmpl w:val="6A860ECC"/>
    <w:lvl w:ilvl="0" w:tplc="2D64C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F1A"/>
    <w:rsid w:val="00443DB1"/>
    <w:rsid w:val="00751145"/>
    <w:rsid w:val="00832F1A"/>
    <w:rsid w:val="00927EF7"/>
    <w:rsid w:val="00C1412D"/>
    <w:rsid w:val="00E304E1"/>
    <w:rsid w:val="00E9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B1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FORMATION</dc:creator>
  <cp:lastModifiedBy>FORMATION</cp:lastModifiedBy>
  <cp:revision>1</cp:revision>
  <dcterms:created xsi:type="dcterms:W3CDTF">2014-10-26T09:55:00Z</dcterms:created>
  <dcterms:modified xsi:type="dcterms:W3CDTF">2014-10-26T10:23:00Z</dcterms:modified>
</cp:coreProperties>
</file>